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FE" w:rsidRDefault="002A3AF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3AFE" w:rsidRDefault="002A3AFE">
      <w:pPr>
        <w:pStyle w:val="ConsPlusNormal"/>
        <w:jc w:val="both"/>
        <w:outlineLvl w:val="0"/>
      </w:pPr>
    </w:p>
    <w:p w:rsidR="002A3AFE" w:rsidRDefault="002A3AFE">
      <w:pPr>
        <w:pStyle w:val="ConsPlusTitle"/>
        <w:jc w:val="center"/>
        <w:outlineLvl w:val="0"/>
      </w:pPr>
      <w:bookmarkStart w:id="0" w:name="_GoBack"/>
      <w:r>
        <w:t>ПРАВИТЕЛЬСТВО САМАРСКОЙ ОБЛАСТИ</w:t>
      </w:r>
    </w:p>
    <w:p w:rsidR="002A3AFE" w:rsidRDefault="002A3AFE">
      <w:pPr>
        <w:pStyle w:val="ConsPlusTitle"/>
        <w:jc w:val="both"/>
      </w:pPr>
    </w:p>
    <w:p w:rsidR="002A3AFE" w:rsidRDefault="002A3AFE">
      <w:pPr>
        <w:pStyle w:val="ConsPlusTitle"/>
        <w:jc w:val="center"/>
      </w:pPr>
      <w:r>
        <w:t>ПОСТАНОВЛЕНИЕ</w:t>
      </w:r>
    </w:p>
    <w:p w:rsidR="002A3AFE" w:rsidRDefault="002A3AFE">
      <w:pPr>
        <w:pStyle w:val="ConsPlusTitle"/>
        <w:jc w:val="center"/>
      </w:pPr>
      <w:r>
        <w:t>от 26 октября 2021 г. N 811</w:t>
      </w:r>
    </w:p>
    <w:p w:rsidR="002A3AFE" w:rsidRDefault="002A3AFE">
      <w:pPr>
        <w:pStyle w:val="ConsPlusTitle"/>
        <w:jc w:val="both"/>
      </w:pPr>
    </w:p>
    <w:p w:rsidR="002A3AFE" w:rsidRDefault="002A3AFE">
      <w:pPr>
        <w:pStyle w:val="ConsPlusTitle"/>
        <w:jc w:val="center"/>
      </w:pPr>
      <w:r>
        <w:t>О ПРЕДОСТАВЛЕНИИ МЕРЫ СОЦИАЛЬНОЙ ПОДДЕРЖКИ В ВИДЕ</w:t>
      </w:r>
    </w:p>
    <w:p w:rsidR="002A3AFE" w:rsidRDefault="002A3AFE">
      <w:pPr>
        <w:pStyle w:val="ConsPlusTitle"/>
        <w:jc w:val="center"/>
      </w:pPr>
      <w:r>
        <w:t>ЕДИНОВРЕМЕННОЙ СОЦИАЛЬНОЙ ВЫПЛАТЫ НА ОПЛАТУ РАСХОДОВ,</w:t>
      </w:r>
    </w:p>
    <w:p w:rsidR="002A3AFE" w:rsidRDefault="002A3AFE">
      <w:pPr>
        <w:pStyle w:val="ConsPlusTitle"/>
        <w:jc w:val="center"/>
      </w:pPr>
      <w:r>
        <w:t>СВЯЗАННЫХ С ПРИОБРЕТЕНИЕМ И УСТАНОВКОЙ ВНУТРИДОМОВОГО</w:t>
      </w:r>
    </w:p>
    <w:p w:rsidR="002A3AFE" w:rsidRDefault="002A3AFE">
      <w:pPr>
        <w:pStyle w:val="ConsPlusTitle"/>
        <w:jc w:val="center"/>
      </w:pPr>
      <w:r>
        <w:t>ГАЗОВОГО ОБОРУДОВАНИЯ, А ТАКЖЕ УСЛУГ ПО ПРОЕКТИРОВАНИЮ</w:t>
      </w:r>
    </w:p>
    <w:p w:rsidR="002A3AFE" w:rsidRDefault="002A3AFE">
      <w:pPr>
        <w:pStyle w:val="ConsPlusTitle"/>
        <w:jc w:val="center"/>
      </w:pPr>
      <w:r>
        <w:t>И СТРОИТЕЛЬСТВУ ГАЗОРАСПРЕДЕЛИТЕЛЬНЫХ СЕТЕЙ ОТДЕЛЬНЫМ</w:t>
      </w:r>
    </w:p>
    <w:p w:rsidR="002A3AFE" w:rsidRDefault="002A3AFE">
      <w:pPr>
        <w:pStyle w:val="ConsPlusTitle"/>
        <w:jc w:val="center"/>
      </w:pPr>
      <w:r>
        <w:t>КАТЕГОРИЯМ ГРАЖДАН, ПРОЖИВАЮЩИХ НА ТЕРРИТОРИИ</w:t>
      </w:r>
    </w:p>
    <w:p w:rsidR="002A3AFE" w:rsidRDefault="002A3AFE">
      <w:pPr>
        <w:pStyle w:val="ConsPlusTitle"/>
        <w:jc w:val="center"/>
      </w:pPr>
      <w:r>
        <w:t>САМАРСКОЙ ОБЛАСТИ</w:t>
      </w:r>
    </w:p>
    <w:bookmarkEnd w:id="0"/>
    <w:p w:rsidR="002A3AFE" w:rsidRDefault="002A3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30.12.2021 </w:t>
            </w:r>
            <w:hyperlink r:id="rId6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7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 xml:space="preserve">, от 06.12.2022 </w:t>
            </w:r>
            <w:hyperlink r:id="rId8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31.01.2023 </w:t>
            </w:r>
            <w:hyperlink r:id="rId9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</w:tr>
    </w:tbl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статьей 26.3-1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Самарской области постановляет: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1. Установить, что к расходному обязательству Самарской области относится предоставление в 2021 - 2025 годах меры социальной поддержки в виде единовременной социальной выплаты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 (далее - социальная выплата) отдельным категориям граждан, проживающих на территории Самарской области.</w:t>
      </w:r>
    </w:p>
    <w:p w:rsidR="002A3AFE" w:rsidRDefault="002A3AFE">
      <w:pPr>
        <w:pStyle w:val="ConsPlusNormal"/>
        <w:jc w:val="both"/>
      </w:pPr>
      <w:r>
        <w:t xml:space="preserve">(в ред. Постановлений Правительства Самарской области от 30.12.2021 </w:t>
      </w:r>
      <w:hyperlink r:id="rId12">
        <w:r>
          <w:rPr>
            <w:color w:val="0000FF"/>
          </w:rPr>
          <w:t>N 1129</w:t>
        </w:r>
      </w:hyperlink>
      <w:r>
        <w:t xml:space="preserve">, от 06.12.2022 </w:t>
      </w:r>
      <w:hyperlink r:id="rId13">
        <w:r>
          <w:rPr>
            <w:color w:val="0000FF"/>
          </w:rPr>
          <w:t>N 1083</w:t>
        </w:r>
      </w:hyperlink>
      <w:r>
        <w:t>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" w:name="P20"/>
      <w:bookmarkEnd w:id="1"/>
      <w:r>
        <w:t>2. Социальная выплата предоставляется министерством социально-демографической и семейной политики Самарской области следующим категориям граждан Российской Федерации, постоянно проживающих и зарегистрированных по месту жительства на территории Самарской области в принадлежащих им на праве собственности жилых помещениях на дату обращения, заключивших с газораспределительной организацией договор о подключении указанного жилого помещения к сетям газораспределения после 21 апреля 2021 года, а также выполнивших свои обязательства в рамках договора по подготовке домовладения к приему газа: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1) инвалиды Великой Отечественной войны;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2) участники Великой Отечественной войны;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3) члены семей погибших (умерших) инвалидов Великой Отечественной войны, указанные в </w:t>
      </w:r>
      <w:hyperlink r:id="rId15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4) члены семей погибших (умерших) участников Великой Отечественной войны, указанные в </w:t>
      </w:r>
      <w:hyperlink r:id="rId17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5) бывшие несовершеннолетние узники фашизма;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6) лица, награжденные знаком "Жителю блокадного Ленинграда";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7) лица, награжденные знаком "Житель осажденного Севастополя";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8) ветераны Великой Отечественной войны - труженики тыла из числа лиц, указанных в </w:t>
      </w:r>
      <w:hyperlink r:id="rId19">
        <w:r>
          <w:rPr>
            <w:color w:val="0000FF"/>
          </w:rPr>
          <w:t>подпункте 4 пункта 1 статьи 2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2" w:name="P32"/>
      <w:bookmarkEnd w:id="2"/>
      <w:r>
        <w:lastRenderedPageBreak/>
        <w:t>9) семьи, имеющие детей-инвалидов;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3" w:name="P33"/>
      <w:bookmarkEnd w:id="3"/>
      <w:r>
        <w:t>10) многодетные семьи, имеющие трех и более детей (включая рожденных (усыновленных, и (или) опекаемых, и (или) приемных) в возрасте до 18 лет;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11) инвалиды I и II групп;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12) одиноко проживающие граждане, являющиеся получателями пенсии, которая установлена (назначена) в соответствии с федеральными законами </w:t>
      </w:r>
      <w:hyperlink r:id="rId20">
        <w:r>
          <w:rPr>
            <w:color w:val="0000FF"/>
          </w:rPr>
          <w:t>"О страховых пенсиях"</w:t>
        </w:r>
      </w:hyperlink>
      <w:r>
        <w:t xml:space="preserve"> и "</w:t>
      </w:r>
      <w:hyperlink r:id="rId2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при условии, что размер их пенсии не превышает величины прожиточного минимума в Самарской области, установленной Правительством Самарской области для пенсионеров, на дату обращения за назначением социальной выплаты.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Категориям граждан, указанных в </w:t>
      </w:r>
      <w:hyperlink w:anchor="P32">
        <w:r>
          <w:rPr>
            <w:color w:val="0000FF"/>
          </w:rPr>
          <w:t>подпунктах 9</w:t>
        </w:r>
      </w:hyperlink>
      <w:r>
        <w:t xml:space="preserve"> и </w:t>
      </w:r>
      <w:hyperlink w:anchor="P33">
        <w:r>
          <w:rPr>
            <w:color w:val="0000FF"/>
          </w:rPr>
          <w:t>10</w:t>
        </w:r>
      </w:hyperlink>
      <w:r>
        <w:t xml:space="preserve"> настоящего пункта, социальная выплата предоставляется одному из членов семьи при условии регистрации его по месту жительства в принадлежащем ему на праве собственности жилом помещении;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13) получатели субсидии на оплату жилого помещения и коммунальных услуг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2A3AFE" w:rsidRDefault="002A3AFE">
      <w:pPr>
        <w:pStyle w:val="ConsPlusNormal"/>
        <w:jc w:val="both"/>
      </w:pPr>
      <w:r>
        <w:t xml:space="preserve">(п. 13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14) получатели ежемесячного пособия на ребенка, установленного </w:t>
      </w:r>
      <w:hyperlink r:id="rId24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граждан, имеющих детей";</w:t>
      </w:r>
    </w:p>
    <w:p w:rsidR="002A3AFE" w:rsidRDefault="002A3AFE">
      <w:pPr>
        <w:pStyle w:val="ConsPlusNormal"/>
        <w:jc w:val="both"/>
      </w:pPr>
      <w:r>
        <w:t xml:space="preserve">(п. 14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15) получатели социальной помощи в виде денежных выплат (социального пособия), установленного </w:t>
      </w:r>
      <w:hyperlink r:id="rId26">
        <w:r>
          <w:rPr>
            <w:color w:val="0000FF"/>
          </w:rPr>
          <w:t>Законом</w:t>
        </w:r>
      </w:hyperlink>
      <w:r>
        <w:t xml:space="preserve"> Самарской области "О социальной помощи в Самарской области";</w:t>
      </w:r>
    </w:p>
    <w:p w:rsidR="002A3AFE" w:rsidRDefault="002A3AFE">
      <w:pPr>
        <w:pStyle w:val="ConsPlusNormal"/>
        <w:jc w:val="both"/>
      </w:pPr>
      <w:r>
        <w:t xml:space="preserve">(п. 15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16) ветераны боевых действий;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09.09.2022 N 748)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17) инвалиды III группы;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09.09.2022 N 748)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18) инвалиды боевых действий, указанные в </w:t>
      </w:r>
      <w:hyperlink r:id="rId30">
        <w:r>
          <w:rPr>
            <w:color w:val="0000FF"/>
          </w:rPr>
          <w:t>статье 4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19) члены семей погибших (умерших) инвалидов боевых действий, указанные в </w:t>
      </w:r>
      <w:hyperlink r:id="rId32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20) члены семей погибших (умерших) ветеранов боевых действий, указанные в </w:t>
      </w:r>
      <w:hyperlink r:id="rId34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4" w:name="P53"/>
      <w:bookmarkEnd w:id="4"/>
      <w:r>
        <w:t xml:space="preserve">21) граждане, призванные отделами Военного комиссариата Самарской области на военную службу по мобилизации в Вооруженные Силы Российской Федерации в соответствии с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- со дня призыва граждан на военную службу по мобилизации в Вооруженные Силы Российской Федерации до дня их увольнения с военной службы;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22) граждане, проходящие военную службу в Вооруженных Силах Российской Федерации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38">
        <w:r>
          <w:rPr>
            <w:color w:val="0000FF"/>
          </w:rPr>
          <w:t>пункте 6 статьи 1</w:t>
        </w:r>
      </w:hyperlink>
      <w:r>
        <w:t xml:space="preserve"> Федерального закона "Об обороне",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5" w:name="P57"/>
      <w:bookmarkEnd w:id="5"/>
      <w:r>
        <w:t xml:space="preserve">23) граждане, заключившие контракт о добровольном содействии в выполнении задач, </w:t>
      </w:r>
      <w:r>
        <w:lastRenderedPageBreak/>
        <w:t>возложенных на Вооруженные Силы Российской Федерации, при условии их участия в специальной военной операции - со дня начала участия в специальной военной операции до дня завершения участия таких граждан в специальной военной операции, но не позже дня завершения действия такого контракта;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24) члены семей граждан, указанных в </w:t>
      </w:r>
      <w:hyperlink w:anchor="P53">
        <w:r>
          <w:rPr>
            <w:color w:val="0000FF"/>
          </w:rPr>
          <w:t>подпунктах 21</w:t>
        </w:r>
      </w:hyperlink>
      <w:r>
        <w:t xml:space="preserve"> - </w:t>
      </w:r>
      <w:hyperlink w:anchor="P57">
        <w:r>
          <w:rPr>
            <w:color w:val="0000FF"/>
          </w:rPr>
          <w:t>23</w:t>
        </w:r>
      </w:hyperlink>
      <w:r>
        <w:t xml:space="preserve"> настоящего пункта, в том числе погибших (умерших)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объявленных судом умершими: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родители;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супруг (супруга).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3. Гражданам, указанным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Постановления, социальная выплата предоставляется в размере 169 000 (ста шестидесяти девяти тысяч) рублей.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31.01.2023 N 66)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4. Установить, что социальная выплата предоставляется на основании обращений граждан,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Постановления, в государственные казенные учреждения Самарской области - главные управления социальной защиты населения, подведомственные министерству социально-демографической и семейной политики Самарской области.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5. Утвердить прилагаемый </w:t>
      </w:r>
      <w:hyperlink w:anchor="P87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граждан, проживающих на территории Самарской области, меры социальной поддержки в виде единовременной социальной выплаты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6. Установить, что расходное обязательство Самарской области, возникающее в результате принятия настоящего Постановления, осуществляется Самарской областью самостоятельно за счет средств областного бюджета в пределах общего объема бюджетных ассигнований, предусмотренного министерству социально-демографической и семейной политики Самарской области как главному распорядителю средств областного бюджета на 2021 - 2025 годы в установленном порядке.</w:t>
      </w:r>
    </w:p>
    <w:p w:rsidR="002A3AFE" w:rsidRDefault="002A3AFE">
      <w:pPr>
        <w:pStyle w:val="ConsPlusNormal"/>
        <w:jc w:val="both"/>
      </w:pPr>
      <w:r>
        <w:t xml:space="preserve">(в ред. Постановлений Правительства Самарской области от 30.12.2021 </w:t>
      </w:r>
      <w:hyperlink r:id="rId44">
        <w:r>
          <w:rPr>
            <w:color w:val="0000FF"/>
          </w:rPr>
          <w:t>N 1129</w:t>
        </w:r>
      </w:hyperlink>
      <w:r>
        <w:t xml:space="preserve">, от 06.12.2022 </w:t>
      </w:r>
      <w:hyperlink r:id="rId45">
        <w:r>
          <w:rPr>
            <w:color w:val="0000FF"/>
          </w:rPr>
          <w:t>N 1083</w:t>
        </w:r>
      </w:hyperlink>
      <w:r>
        <w:t>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7. Контроль за выполнением настоящего Постановления возложить на министерство социально-демографической и семейной политики Самарской области.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8. Опубликовать настоящее Постановление в средствах массовой информации.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right"/>
      </w:pPr>
      <w:r>
        <w:t>Первый вице-губернатор - председатель</w:t>
      </w:r>
    </w:p>
    <w:p w:rsidR="002A3AFE" w:rsidRDefault="002A3AFE">
      <w:pPr>
        <w:pStyle w:val="ConsPlusNormal"/>
        <w:jc w:val="right"/>
      </w:pPr>
      <w:r>
        <w:t>Правительства Самарской области</w:t>
      </w:r>
    </w:p>
    <w:p w:rsidR="002A3AFE" w:rsidRDefault="002A3AFE">
      <w:pPr>
        <w:pStyle w:val="ConsPlusNormal"/>
        <w:jc w:val="right"/>
      </w:pPr>
      <w:r>
        <w:t>В.В.КУДРЯШОВ</w:t>
      </w: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right"/>
        <w:outlineLvl w:val="0"/>
      </w:pPr>
      <w:r>
        <w:t>Утвержден</w:t>
      </w:r>
    </w:p>
    <w:p w:rsidR="002A3AFE" w:rsidRDefault="002A3AFE">
      <w:pPr>
        <w:pStyle w:val="ConsPlusNormal"/>
        <w:jc w:val="right"/>
      </w:pPr>
      <w:r>
        <w:t>Постановлением</w:t>
      </w:r>
    </w:p>
    <w:p w:rsidR="002A3AFE" w:rsidRDefault="002A3AFE">
      <w:pPr>
        <w:pStyle w:val="ConsPlusNormal"/>
        <w:jc w:val="right"/>
      </w:pPr>
      <w:r>
        <w:t>Правительства Самарской области</w:t>
      </w:r>
    </w:p>
    <w:p w:rsidR="002A3AFE" w:rsidRDefault="002A3AFE">
      <w:pPr>
        <w:pStyle w:val="ConsPlusNormal"/>
        <w:jc w:val="right"/>
      </w:pPr>
      <w:r>
        <w:t>от 26 октября 2021 г. N 811</w:t>
      </w: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Title"/>
        <w:jc w:val="center"/>
      </w:pPr>
      <w:bookmarkStart w:id="6" w:name="P87"/>
      <w:bookmarkEnd w:id="6"/>
      <w:r>
        <w:t>ПОРЯДОК</w:t>
      </w:r>
    </w:p>
    <w:p w:rsidR="002A3AFE" w:rsidRDefault="002A3AFE">
      <w:pPr>
        <w:pStyle w:val="ConsPlusTitle"/>
        <w:jc w:val="center"/>
      </w:pPr>
      <w:r>
        <w:t>ПРЕДОСТАВЛЕНИЯ ОТДЕЛЬНЫМ КАТЕГОРИЯМ ГРАЖДАН, ПРОЖИВАЮЩИХ</w:t>
      </w:r>
    </w:p>
    <w:p w:rsidR="002A3AFE" w:rsidRDefault="002A3AFE">
      <w:pPr>
        <w:pStyle w:val="ConsPlusTitle"/>
        <w:jc w:val="center"/>
      </w:pPr>
      <w:r>
        <w:lastRenderedPageBreak/>
        <w:t>НА ТЕРРИТОРИИ САМАРСКОЙ ОБЛАСТИ, МЕРЫ СОЦИАЛЬНОЙ ПОДДЕРЖКИ</w:t>
      </w:r>
    </w:p>
    <w:p w:rsidR="002A3AFE" w:rsidRDefault="002A3AFE">
      <w:pPr>
        <w:pStyle w:val="ConsPlusTitle"/>
        <w:jc w:val="center"/>
      </w:pPr>
      <w:r>
        <w:t>В ВИДЕ ЕДИНОВРЕМЕННОЙ СОЦИАЛЬНОЙ ВЫПЛАТЫ НА ОПЛАТУ РАСХОДОВ,</w:t>
      </w:r>
    </w:p>
    <w:p w:rsidR="002A3AFE" w:rsidRDefault="002A3AFE">
      <w:pPr>
        <w:pStyle w:val="ConsPlusTitle"/>
        <w:jc w:val="center"/>
      </w:pPr>
      <w:r>
        <w:t>СВЯЗАННЫХ С ПРИОБРЕТЕНИЕМ И УСТАНОВКОЙ ВНУТРИДОМОВОГО</w:t>
      </w:r>
    </w:p>
    <w:p w:rsidR="002A3AFE" w:rsidRDefault="002A3AFE">
      <w:pPr>
        <w:pStyle w:val="ConsPlusTitle"/>
        <w:jc w:val="center"/>
      </w:pPr>
      <w:r>
        <w:t>ГАЗОВОГО ОБОРУДОВАНИЯ, А ТАКЖЕ УСЛУГ ПО ПРОЕКТИРОВАНИЮ</w:t>
      </w:r>
    </w:p>
    <w:p w:rsidR="002A3AFE" w:rsidRDefault="002A3AFE">
      <w:pPr>
        <w:pStyle w:val="ConsPlusTitle"/>
        <w:jc w:val="center"/>
      </w:pPr>
      <w:r>
        <w:t>И СТРОИТЕЛЬСТВУ ГАЗОРАСПРЕДЕЛИТЕЛЬНЫХ СЕТЕЙ</w:t>
      </w:r>
    </w:p>
    <w:p w:rsidR="002A3AFE" w:rsidRDefault="002A3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30.12.2021 </w:t>
            </w:r>
            <w:hyperlink r:id="rId46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47">
              <w:r>
                <w:rPr>
                  <w:color w:val="0000FF"/>
                </w:rPr>
                <w:t>N 748</w:t>
              </w:r>
            </w:hyperlink>
            <w:r>
              <w:rPr>
                <w:color w:val="392C69"/>
              </w:rPr>
              <w:t xml:space="preserve">, от 06.12.2022 </w:t>
            </w:r>
            <w:hyperlink r:id="rId48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31.01.2023 </w:t>
            </w:r>
            <w:hyperlink r:id="rId49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</w:tr>
    </w:tbl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ind w:firstLine="540"/>
        <w:jc w:val="both"/>
      </w:pPr>
      <w:r>
        <w:t>1. Настоящий Порядок определяет механизм предоставления за счет средств областного бюджета отдельным категориям граждан меры социальной поддержки в виде единовременной социальной выплаты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 (далее - социальная выплата).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7" w:name="P100"/>
      <w:bookmarkEnd w:id="7"/>
      <w:r>
        <w:t>2. Социальная выплата предоставляется следующим категориям граждан, постоянно проживающих и зарегистрированных по месту жительства на территории Самарской области в принадлежащих им на праве собственности жилых помещениях на дату обращения, заключивших с газораспределительной организацией договор о подключении указанного жилого помещения к сетям газораспределения после 21 апреля 2021 года, а также выполнивших свои обязательства в рамках договора по подготовке домовладения к приему газа: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1) инвалиды Великой Отечественной войны;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2) участники Великой Отечественной войны;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3) члены семей погибших (умерших) инвалидов Великой Отечественной войны, указанные в </w:t>
      </w:r>
      <w:hyperlink r:id="rId52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4) члены семей погибших (умерших) участников Великой Отечественной войны, указанные в </w:t>
      </w:r>
      <w:hyperlink r:id="rId54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5) бывшие несовершеннолетние узники фашизма;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6) лица, награжденные знаком "Жителю блокадного Ленинграда";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7) лица, награжденные знаком "Житель осажденного Севастополя";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8) ветераны Великой Отечественной войны - труженики тыла из числа лиц, указанных в </w:t>
      </w:r>
      <w:hyperlink r:id="rId56">
        <w:r>
          <w:rPr>
            <w:color w:val="0000FF"/>
          </w:rPr>
          <w:t>подпункте 4 пункта 1 статьи 2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8" w:name="P112"/>
      <w:bookmarkEnd w:id="8"/>
      <w:r>
        <w:t>9) семьи, имеющие детей-инвалидов;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9" w:name="P113"/>
      <w:bookmarkEnd w:id="9"/>
      <w:r>
        <w:t>10) многодетные семьи, имеющие трех и более детей (включая рожденных (усыновленных, и (или) опекаемых, и (или) приемных) в возрасте до 18 лет;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11) инвалиды I и II групп;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0" w:name="P115"/>
      <w:bookmarkEnd w:id="10"/>
      <w:r>
        <w:t xml:space="preserve">12) одиноко проживающие граждане, являющиеся получателями пенсии, которая установлена (назначена) в соответствии с федеральными законами </w:t>
      </w:r>
      <w:hyperlink r:id="rId57">
        <w:r>
          <w:rPr>
            <w:color w:val="0000FF"/>
          </w:rPr>
          <w:t>"О страховых пенсиях"</w:t>
        </w:r>
      </w:hyperlink>
      <w:r>
        <w:t xml:space="preserve"> и "</w:t>
      </w:r>
      <w:hyperlink r:id="rId58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при условии, что размер их пенсии не превышает величины прожиточного минимума в Самарской области, установленной Правительством Самарской области для пенсионеров на дату обращения за назначением социальной выплаты;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13) получатели субсидии на оплату жилого помещения и коммунальных услуг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услуг";</w:t>
      </w:r>
    </w:p>
    <w:p w:rsidR="002A3AFE" w:rsidRDefault="002A3AFE">
      <w:pPr>
        <w:pStyle w:val="ConsPlusNormal"/>
        <w:jc w:val="both"/>
      </w:pPr>
      <w:r>
        <w:t xml:space="preserve">(п. 13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lastRenderedPageBreak/>
        <w:t xml:space="preserve">14) получатели ежемесячного пособия на ребенка, установленного </w:t>
      </w:r>
      <w:hyperlink r:id="rId6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граждан, имеющих детей";</w:t>
      </w:r>
    </w:p>
    <w:p w:rsidR="002A3AFE" w:rsidRDefault="002A3AFE">
      <w:pPr>
        <w:pStyle w:val="ConsPlusNormal"/>
        <w:jc w:val="both"/>
      </w:pPr>
      <w:r>
        <w:t xml:space="preserve">(п. 14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15) получатели социальной помощи в виде денежных выплат (социального пособия), установленного </w:t>
      </w:r>
      <w:hyperlink r:id="rId63">
        <w:r>
          <w:rPr>
            <w:color w:val="0000FF"/>
          </w:rPr>
          <w:t>Законом</w:t>
        </w:r>
      </w:hyperlink>
      <w:r>
        <w:t xml:space="preserve"> Самарской области "О социальной помощи в Самарской области";</w:t>
      </w:r>
    </w:p>
    <w:p w:rsidR="002A3AFE" w:rsidRDefault="002A3AFE">
      <w:pPr>
        <w:pStyle w:val="ConsPlusNormal"/>
        <w:jc w:val="both"/>
      </w:pPr>
      <w:r>
        <w:t xml:space="preserve">(п. 15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16) ветераны боевых действий;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09.09.2022 N 748)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17) инвалиды III группы;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09.09.2022 N 748)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18) инвалиды боевых действий, указанные в </w:t>
      </w:r>
      <w:hyperlink r:id="rId67">
        <w:r>
          <w:rPr>
            <w:color w:val="0000FF"/>
          </w:rPr>
          <w:t>статье 4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19) члены семей погибших (умерших) инвалидов боевых действий, указанные в </w:t>
      </w:r>
      <w:hyperlink r:id="rId69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20) члены семей погибших (умерших) ветеранов боевых действий, указанные в </w:t>
      </w:r>
      <w:hyperlink r:id="rId71">
        <w:r>
          <w:rPr>
            <w:color w:val="0000FF"/>
          </w:rPr>
          <w:t>статье 21</w:t>
        </w:r>
      </w:hyperlink>
      <w:r>
        <w:t xml:space="preserve"> Федерального закона "О ветеранах";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1" w:name="P132"/>
      <w:bookmarkEnd w:id="11"/>
      <w:r>
        <w:t xml:space="preserve">21) граждане, призванные отделами Военного комиссариата Самарской области на военную службу по мобилизации в Вооруженные Силы Российской Федерации в соответствии с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- со дня призыва граждан на военную службу по мобилизации в Вооруженные Силы Российской Федерации до дня их увольнения с военной службы;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22) граждане, проходящие военную службу в Вооруженных Силах Российской Федерации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5">
        <w:r>
          <w:rPr>
            <w:color w:val="0000FF"/>
          </w:rPr>
          <w:t>пункте 6 статьи 1</w:t>
        </w:r>
      </w:hyperlink>
      <w:r>
        <w:t xml:space="preserve"> Федерального закона "Об обороне",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2" w:name="P136"/>
      <w:bookmarkEnd w:id="12"/>
      <w:r>
        <w:t>23)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- со дня начала участия в специальной военной операции до дня завершения участия таких граждан в специальной военной операции, но не позже дня завершения действия такого контракта;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3" w:name="P138"/>
      <w:bookmarkEnd w:id="13"/>
      <w:r>
        <w:t xml:space="preserve">24) члены семей граждан, указанных в </w:t>
      </w:r>
      <w:hyperlink w:anchor="P132">
        <w:r>
          <w:rPr>
            <w:color w:val="0000FF"/>
          </w:rPr>
          <w:t>подпунктах 21</w:t>
        </w:r>
      </w:hyperlink>
      <w:r>
        <w:t xml:space="preserve"> - </w:t>
      </w:r>
      <w:hyperlink w:anchor="P136">
        <w:r>
          <w:rPr>
            <w:color w:val="0000FF"/>
          </w:rPr>
          <w:t>23</w:t>
        </w:r>
      </w:hyperlink>
      <w:r>
        <w:t xml:space="preserve"> настоящего пункта, в том числе погибших (умерших)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объявленных судом умершими: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родители;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супруг (супруга).</w:t>
      </w:r>
    </w:p>
    <w:p w:rsidR="002A3AFE" w:rsidRDefault="002A3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Категориям граждан, указанных в </w:t>
      </w:r>
      <w:hyperlink w:anchor="P112">
        <w:r>
          <w:rPr>
            <w:color w:val="0000FF"/>
          </w:rPr>
          <w:t>подпунктах 9</w:t>
        </w:r>
      </w:hyperlink>
      <w:r>
        <w:t xml:space="preserve">, </w:t>
      </w:r>
      <w:hyperlink w:anchor="P113">
        <w:r>
          <w:rPr>
            <w:color w:val="0000FF"/>
          </w:rPr>
          <w:t>10</w:t>
        </w:r>
      </w:hyperlink>
      <w:r>
        <w:t xml:space="preserve"> и </w:t>
      </w:r>
      <w:hyperlink w:anchor="P132">
        <w:r>
          <w:rPr>
            <w:color w:val="0000FF"/>
          </w:rPr>
          <w:t>21</w:t>
        </w:r>
      </w:hyperlink>
      <w:r>
        <w:t xml:space="preserve"> - </w:t>
      </w:r>
      <w:hyperlink w:anchor="P138">
        <w:r>
          <w:rPr>
            <w:color w:val="0000FF"/>
          </w:rPr>
          <w:t>24</w:t>
        </w:r>
      </w:hyperlink>
      <w:r>
        <w:t xml:space="preserve"> настоящего пункта, социальная выплата предоставляется одному из членов семьи при условии регистрации его по месту жительства в принадлежащем ему на праве собственности жилом помещении.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06.12.2022 N 1083)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3. В рамках настоящего Порядка социальная выплата предоставляется гражданину </w:t>
      </w:r>
      <w:r>
        <w:lastRenderedPageBreak/>
        <w:t>однократно в размере 169 000 (ста шестидесяти девяти тысяч) рублей.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31.01.2023 N 66)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4. Организацию предоставления социальной выплаты на территории Самарской области осуществляют орган исполнительной власти Самарской области, уполномоченный в сфере социальной защиты населения, - министерство социально-демографической и семейной политики Самарской области (далее - министерство), а также подведомственные министерству государственные казенные учреждения социальной защиты населения (далее - уполномоченные учреждения), государственное казенное учреждение Самарской области "Региональный центр обеспечения социальной поддержки населения" (далее - региональный центр).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Уполномоченные учреждения осуществляют формирование и ведение базы данных по назначению социальной выплаты, прием граждан, организацию учета и регистрации лиц, обратившихся за назначением социальной выплаты, обеспечивают проверку документов, представленных заявителем, принимают решение о назначении (отказе в назначении) социальной выплаты, формируют электронный реестр получателей социальной выплаты для зачисления денежных средств на счета физических лиц в кредитных организациях и представляют его в региональный центр.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Региональный центр осуществляет формирование выплатных документов на выплату социальной выплаты в электронном виде и их передачу в кредитные организации.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5. Заявление о предоставлении социальной выплаты подается гражданином, имеющим право на социальную выплату, или его представителем в срок не позднее 15 декабря 2025 года.</w:t>
      </w:r>
    </w:p>
    <w:p w:rsidR="002A3AFE" w:rsidRDefault="002A3AFE">
      <w:pPr>
        <w:pStyle w:val="ConsPlusNormal"/>
        <w:jc w:val="both"/>
      </w:pPr>
      <w:r>
        <w:t xml:space="preserve">(в ред. Постановлений Правительства Самарской области от 30.12.2021 </w:t>
      </w:r>
      <w:hyperlink r:id="rId81">
        <w:r>
          <w:rPr>
            <w:color w:val="0000FF"/>
          </w:rPr>
          <w:t>N 1129</w:t>
        </w:r>
      </w:hyperlink>
      <w:r>
        <w:t xml:space="preserve">, от 06.12.2022 </w:t>
      </w:r>
      <w:hyperlink r:id="rId82">
        <w:r>
          <w:rPr>
            <w:color w:val="0000FF"/>
          </w:rPr>
          <w:t>N 1083</w:t>
        </w:r>
      </w:hyperlink>
      <w:r>
        <w:t>)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4" w:name="P151"/>
      <w:bookmarkEnd w:id="14"/>
      <w:r>
        <w:t>6. Для назначения социальной выплаты гражданином, имеющим право на социальную выплату, или его представителем в уполномоченные учреждения подаются следующие документы (сведения):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5" w:name="P152"/>
      <w:bookmarkEnd w:id="15"/>
      <w:r>
        <w:t xml:space="preserve">а) </w:t>
      </w:r>
      <w:hyperlink w:anchor="P225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6" w:name="P153"/>
      <w:bookmarkEnd w:id="16"/>
      <w:r>
        <w:t>б) документ, удостоверяющий личность заявителя;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в) документы (сведения) о регистрационном учете по месту жительства заявителя;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7" w:name="P155"/>
      <w:bookmarkEnd w:id="17"/>
      <w:r>
        <w:t>г) правоустанавливающие документы на жилое помещение, права на которое не зарегистрированы в Едином государственном реестре недвижимости;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8" w:name="P156"/>
      <w:bookmarkEnd w:id="18"/>
      <w:r>
        <w:t>д) заключенный с газораспределительной организацией после 21 апреля 2021 года договор о технологическом присоединении домовладения к сетям газораспределения;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19" w:name="P157"/>
      <w:bookmarkEnd w:id="19"/>
      <w:r>
        <w:t>е) акт о технологическом подсоединении к газораспределительным сетям, оформленный газораспределительной организацией и подписанный со стороны газораспределительной организации и заявителя;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20" w:name="P158"/>
      <w:bookmarkEnd w:id="20"/>
      <w:r>
        <w:t xml:space="preserve">ж) документы (сведения), подтверждающие отнесение заявителя к категориям, указанным в </w:t>
      </w:r>
      <w:hyperlink w:anchor="P100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21" w:name="P159"/>
      <w:bookmarkEnd w:id="21"/>
      <w:r>
        <w:t xml:space="preserve">з) справка о получении пенсии, выданная органом, осуществляющим назначение и выплату пенсии (для заявителей, указанных в </w:t>
      </w:r>
      <w:hyperlink w:anchor="P115">
        <w:r>
          <w:rPr>
            <w:color w:val="0000FF"/>
          </w:rPr>
          <w:t>подпункте 12 пункта 2</w:t>
        </w:r>
      </w:hyperlink>
      <w:r>
        <w:t xml:space="preserve"> настоящего Порядка), в случае отсутствия сведений в информационной базе министерства.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В случае подачи заявления через представителя также предъявляются документы, удостоверяющие личность и полномочия представителя.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7. Документы, указанные в </w:t>
      </w:r>
      <w:hyperlink w:anchor="P152">
        <w:r>
          <w:rPr>
            <w:color w:val="0000FF"/>
          </w:rPr>
          <w:t>подпунктах "а"</w:t>
        </w:r>
      </w:hyperlink>
      <w:r>
        <w:t xml:space="preserve">, </w:t>
      </w:r>
      <w:hyperlink w:anchor="P153">
        <w:r>
          <w:rPr>
            <w:color w:val="0000FF"/>
          </w:rPr>
          <w:t>"б"</w:t>
        </w:r>
      </w:hyperlink>
      <w:r>
        <w:t xml:space="preserve">, </w:t>
      </w:r>
      <w:hyperlink w:anchor="P155">
        <w:r>
          <w:rPr>
            <w:color w:val="0000FF"/>
          </w:rPr>
          <w:t>"г"</w:t>
        </w:r>
      </w:hyperlink>
      <w:r>
        <w:t xml:space="preserve">, </w:t>
      </w:r>
      <w:hyperlink w:anchor="P156">
        <w:r>
          <w:rPr>
            <w:color w:val="0000FF"/>
          </w:rPr>
          <w:t>"д"</w:t>
        </w:r>
      </w:hyperlink>
      <w:r>
        <w:t xml:space="preserve">, </w:t>
      </w:r>
      <w:hyperlink w:anchor="P157">
        <w:r>
          <w:rPr>
            <w:color w:val="0000FF"/>
          </w:rPr>
          <w:t>"е"</w:t>
        </w:r>
      </w:hyperlink>
      <w:r>
        <w:t xml:space="preserve">, </w:t>
      </w:r>
      <w:hyperlink w:anchor="P159">
        <w:r>
          <w:rPr>
            <w:color w:val="0000FF"/>
          </w:rPr>
          <w:t>"з" пункта 6</w:t>
        </w:r>
      </w:hyperlink>
      <w:r>
        <w:t xml:space="preserve"> настоящего Порядка, заявитель (или его представитель) представляет самостоятельно.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58">
        <w:r>
          <w:rPr>
            <w:color w:val="0000FF"/>
          </w:rPr>
          <w:t>подпункте "ж" пункта 6</w:t>
        </w:r>
      </w:hyperlink>
      <w:r>
        <w:t xml:space="preserve"> настоящего Порядка, представляются заявителем (или его представителем) самостоятельно, за исключением сведений, запрашиваемых уполномоченным учреждением в порядке межведомственного электронного взаимодействия.</w:t>
      </w:r>
    </w:p>
    <w:p w:rsidR="002A3AFE" w:rsidRDefault="002A3AFE">
      <w:pPr>
        <w:pStyle w:val="ConsPlusNormal"/>
        <w:spacing w:before="200"/>
        <w:ind w:firstLine="540"/>
        <w:jc w:val="both"/>
      </w:pPr>
      <w:bookmarkStart w:id="22" w:name="P163"/>
      <w:bookmarkEnd w:id="22"/>
      <w:r>
        <w:t xml:space="preserve">Сведения о регистрационном учете по месту жительства заявителя, сведения о </w:t>
      </w:r>
      <w:r>
        <w:lastRenderedPageBreak/>
        <w:t>правоустанавливающих документах на жилое помещение, права на которое зарегистрированы в Едином государственном реестре недвижимости, сведения об инвалидности, содержащиеся в федеральной государственной информационной системе "Федеральный реестр инвалидов", сведения о государственной регистрации рождения ребенка (детей), а также сведения из решения органов местного самоуправления об установлении над ребенком опеки (попечительства) запрашиваются уполномоченными учреждениями в порядке межведомственного взаимодействия.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Межведомственные запросы направляются в электронном виде с использованием единой системы межведомственного электронного взаимодействия.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163">
        <w:r>
          <w:rPr>
            <w:color w:val="0000FF"/>
          </w:rPr>
          <w:t>абзаце третьем</w:t>
        </w:r>
      </w:hyperlink>
      <w:r>
        <w:t xml:space="preserve"> настоящего пункта, по своей инициативе.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8. Граждане несут ответственность за достоверность самостоятельно представленных сведений и документов.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9. Принятие уполномоченным учреждением решения о назначении (отказе в назначении) социальной выплаты составляет не более 15 рабочих дней со дня регистрации заявления.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10. Уполномоченное учреждение принимает решение об отсутствии права на получение социальной выплаты в следующих случаях: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1) непредставление (неполное представление) документов (сведений), указанных в </w:t>
      </w:r>
      <w:hyperlink w:anchor="P151">
        <w:r>
          <w:rPr>
            <w:color w:val="0000FF"/>
          </w:rPr>
          <w:t>пункте 6</w:t>
        </w:r>
      </w:hyperlink>
      <w:r>
        <w:t xml:space="preserve"> настоящего Порядка, которые заявитель должен представить самостоятельно;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2) представление заявителем документов, содержащих недостоверные или неполные сведения;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3) несоответствие гражданина, претендующего на получение социальной выплаты, требованиям, установленным </w:t>
      </w:r>
      <w:hyperlink w:anchor="P100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4) отсутствие подписанного после 21 апреля 2021 года со стороны газораспределительной организации и гражданина договора о технологическом присоединении домовладения гражданина к газораспределительным сетям;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5) отсутствие подписанного со стороны газораспределительной организации и гражданина акта о технологическом присоединении к газораспределительным сетям;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6) подача заявления после 15 декабря 2024 года.</w:t>
      </w:r>
    </w:p>
    <w:p w:rsidR="002A3AFE" w:rsidRDefault="002A3AF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30.12.2021 N 1129)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11. О принятии решения об отсутствии права на получение социальной выплаты уполномоченное учреждение информирует заявителя посредством направления уведомления об отказе в предоставлении социальной выплаты с указанием причин отказа в течение трех рабочих дней со дня принятия такого решения.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>12. Социальная выплата, назначенная гражданину и не полученная им при жизни, включается в состав наследства и наследуется на общих основаниях, установленных законодательством Российской Федерации.</w:t>
      </w:r>
    </w:p>
    <w:p w:rsidR="002A3AFE" w:rsidRDefault="002A3AFE">
      <w:pPr>
        <w:pStyle w:val="ConsPlusNormal"/>
        <w:spacing w:before="200"/>
        <w:ind w:firstLine="540"/>
        <w:jc w:val="both"/>
      </w:pPr>
      <w:r>
        <w:t xml:space="preserve">13. Социальная выплата гражданам, указанным в </w:t>
      </w:r>
      <w:hyperlink w:anchor="P100">
        <w:r>
          <w:rPr>
            <w:color w:val="0000FF"/>
          </w:rPr>
          <w:t>пункте 2</w:t>
        </w:r>
      </w:hyperlink>
      <w:r>
        <w:t xml:space="preserve"> настоящего Порядка, осуществляется министерством путем перечисления социальной выплаты на лицевой счет гражданина, открытый им в кредитной организации.</w:t>
      </w: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right"/>
        <w:outlineLvl w:val="1"/>
      </w:pPr>
      <w:r>
        <w:t>Приложение</w:t>
      </w:r>
    </w:p>
    <w:p w:rsidR="002A3AFE" w:rsidRDefault="002A3AFE">
      <w:pPr>
        <w:pStyle w:val="ConsPlusNormal"/>
        <w:jc w:val="right"/>
      </w:pPr>
      <w:r>
        <w:t>к Порядку</w:t>
      </w:r>
    </w:p>
    <w:p w:rsidR="002A3AFE" w:rsidRDefault="002A3AFE">
      <w:pPr>
        <w:pStyle w:val="ConsPlusNormal"/>
        <w:jc w:val="right"/>
      </w:pPr>
      <w:r>
        <w:t>предоставления отдельным категориям</w:t>
      </w:r>
    </w:p>
    <w:p w:rsidR="002A3AFE" w:rsidRDefault="002A3AFE">
      <w:pPr>
        <w:pStyle w:val="ConsPlusNormal"/>
        <w:jc w:val="right"/>
      </w:pPr>
      <w:r>
        <w:t>граждан, проживающих на территории</w:t>
      </w:r>
    </w:p>
    <w:p w:rsidR="002A3AFE" w:rsidRDefault="002A3AFE">
      <w:pPr>
        <w:pStyle w:val="ConsPlusNormal"/>
        <w:jc w:val="right"/>
      </w:pPr>
      <w:r>
        <w:t>Самарской области, меры социальной</w:t>
      </w:r>
    </w:p>
    <w:p w:rsidR="002A3AFE" w:rsidRDefault="002A3AFE">
      <w:pPr>
        <w:pStyle w:val="ConsPlusNormal"/>
        <w:jc w:val="right"/>
      </w:pPr>
      <w:r>
        <w:t>поддержки в виде единовременной</w:t>
      </w:r>
    </w:p>
    <w:p w:rsidR="002A3AFE" w:rsidRDefault="002A3AFE">
      <w:pPr>
        <w:pStyle w:val="ConsPlusNormal"/>
        <w:jc w:val="right"/>
      </w:pPr>
      <w:r>
        <w:t>социальной выплаты на оплату расходов,</w:t>
      </w:r>
    </w:p>
    <w:p w:rsidR="002A3AFE" w:rsidRDefault="002A3AFE">
      <w:pPr>
        <w:pStyle w:val="ConsPlusNormal"/>
        <w:jc w:val="right"/>
      </w:pPr>
      <w:r>
        <w:lastRenderedPageBreak/>
        <w:t>связанных с приобретением и установкой</w:t>
      </w:r>
    </w:p>
    <w:p w:rsidR="002A3AFE" w:rsidRDefault="002A3AFE">
      <w:pPr>
        <w:pStyle w:val="ConsPlusNormal"/>
        <w:jc w:val="right"/>
      </w:pPr>
      <w:r>
        <w:t>внутридомового газового оборудования,</w:t>
      </w:r>
    </w:p>
    <w:p w:rsidR="002A3AFE" w:rsidRDefault="002A3AFE">
      <w:pPr>
        <w:pStyle w:val="ConsPlusNormal"/>
        <w:jc w:val="right"/>
      </w:pPr>
      <w:r>
        <w:t>а также услуг по проектированию и</w:t>
      </w:r>
    </w:p>
    <w:p w:rsidR="002A3AFE" w:rsidRDefault="002A3AFE">
      <w:pPr>
        <w:pStyle w:val="ConsPlusNormal"/>
        <w:jc w:val="right"/>
      </w:pPr>
      <w:r>
        <w:t>строительству газораспределительных сетей</w:t>
      </w:r>
    </w:p>
    <w:p w:rsidR="002A3AFE" w:rsidRDefault="002A3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AFE" w:rsidRDefault="002A3A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30.12.2021 N 1129)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AFE" w:rsidRDefault="002A3AFE">
            <w:pPr>
              <w:pStyle w:val="ConsPlusNormal"/>
            </w:pPr>
          </w:p>
        </w:tc>
      </w:tr>
    </w:tbl>
    <w:p w:rsidR="002A3AFE" w:rsidRDefault="002A3A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454"/>
        <w:gridCol w:w="340"/>
        <w:gridCol w:w="344"/>
        <w:gridCol w:w="340"/>
        <w:gridCol w:w="340"/>
        <w:gridCol w:w="915"/>
        <w:gridCol w:w="340"/>
        <w:gridCol w:w="1134"/>
        <w:gridCol w:w="747"/>
        <w:gridCol w:w="340"/>
        <w:gridCol w:w="670"/>
        <w:gridCol w:w="434"/>
        <w:gridCol w:w="133"/>
        <w:gridCol w:w="1191"/>
      </w:tblGrid>
      <w:tr w:rsidR="002A3AFE">
        <w:tc>
          <w:tcPr>
            <w:tcW w:w="44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В Главное управление социальной защиты населения</w:t>
            </w: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округа</w:t>
            </w: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(инициалы, фамилия руководителя)</w:t>
            </w: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blPrEx>
          <w:tblBorders>
            <w:insideH w:val="single" w:sz="4" w:space="0" w:color="auto"/>
          </w:tblBorders>
        </w:tblPrEx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2A3AFE">
        <w:tblPrEx>
          <w:tblBorders>
            <w:insideH w:val="single" w:sz="4" w:space="0" w:color="auto"/>
          </w:tblBorders>
        </w:tblPrEx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(вид документа)</w:t>
            </w: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серия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выдан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дата выдачи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СНИЛС</w:t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телефон: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bookmarkStart w:id="23" w:name="P225"/>
            <w:bookmarkEnd w:id="23"/>
            <w:r>
              <w:t>ЗАЯВЛЕНИЕ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ind w:firstLine="283"/>
              <w:jc w:val="both"/>
            </w:pPr>
            <w:r>
              <w:t>Прошу рассмотреть вопрос о назначении мне единовременной социальной выплаты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 (далее - социальная выплата) по адресу регистрации: ___________________________________.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ind w:firstLine="283"/>
              <w:jc w:val="both"/>
            </w:pPr>
            <w:r>
              <w:t>Социальную выплату прошу произвести на лицевой счет ________________________________________________________________.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(наименование кредитной организации, номер счета)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ind w:firstLine="283"/>
              <w:jc w:val="both"/>
            </w:pPr>
            <w:r>
              <w:t>С условиями предоставления социальной выплаты ознакомлен(а).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ind w:firstLine="283"/>
              <w:jc w:val="both"/>
            </w:pPr>
            <w:r>
              <w:t>К заявлению прилагаю документы:</w:t>
            </w:r>
          </w:p>
        </w:tc>
      </w:tr>
      <w:tr w:rsidR="002A3AFE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.</w:t>
            </w:r>
          </w:p>
        </w:tc>
      </w:tr>
      <w:tr w:rsidR="002A3AFE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.</w:t>
            </w:r>
          </w:p>
        </w:tc>
      </w:tr>
      <w:tr w:rsidR="002A3AFE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.</w:t>
            </w:r>
          </w:p>
        </w:tc>
      </w:tr>
      <w:tr w:rsidR="002A3AFE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.</w:t>
            </w:r>
          </w:p>
        </w:tc>
      </w:tr>
      <w:tr w:rsidR="002A3AFE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.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4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9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ind w:firstLine="283"/>
              <w:jc w:val="both"/>
            </w:pPr>
            <w:r>
              <w:t>Заявление принято</w:t>
            </w:r>
          </w:p>
        </w:tc>
      </w:tr>
      <w:tr w:rsidR="002A3A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FE" w:rsidRDefault="002A3AFE">
            <w:pPr>
              <w:pStyle w:val="ConsPlusNormal"/>
            </w:pPr>
          </w:p>
        </w:tc>
      </w:tr>
      <w:tr w:rsidR="002A3AFE"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</w:pP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center"/>
            </w:pPr>
            <w:r>
              <w:t>(подпись лица, принявшего документы)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AFE" w:rsidRDefault="002A3AFE">
            <w:pPr>
              <w:pStyle w:val="ConsPlusNormal"/>
              <w:jc w:val="right"/>
            </w:pPr>
            <w:r>
              <w:t>(расшифровка подписи)</w:t>
            </w:r>
          </w:p>
        </w:tc>
      </w:tr>
    </w:tbl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jc w:val="both"/>
      </w:pPr>
    </w:p>
    <w:p w:rsidR="002A3AFE" w:rsidRDefault="002A3A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541" w:rsidRDefault="00A10541"/>
    <w:sectPr w:rsidR="00A10541" w:rsidSect="0066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E"/>
    <w:rsid w:val="002A3AFE"/>
    <w:rsid w:val="00A10541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3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3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3A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3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FB1227CA898559A949F446C40B7081D598F9FBB009ADE96313EF3372BADE017AE9F7713E88595A23F2568416E52660283F7C05BF52A8E121AD7B2QAo3G" TargetMode="External"/><Relationship Id="rId18" Type="http://schemas.openxmlformats.org/officeDocument/2006/relationships/hyperlink" Target="consultantplus://offline/ref=4A4FB1227CA898559A949F446C40B7081D598F9FBB009ADE96313EF3372BADE017AE9F7713E88595A23F2569466E52660283F7C05BF52A8E121AD7B2QAo3G" TargetMode="External"/><Relationship Id="rId26" Type="http://schemas.openxmlformats.org/officeDocument/2006/relationships/hyperlink" Target="consultantplus://offline/ref=4A4FB1227CA898559A949F446C40B7081D598F9FBB0098D794323EF3372BADE017AE9F7701E8DD99A33F3B68447B043744QDo5G" TargetMode="External"/><Relationship Id="rId39" Type="http://schemas.openxmlformats.org/officeDocument/2006/relationships/hyperlink" Target="consultantplus://offline/ref=4A4FB1227CA898559A949F446C40B7081D598F9FBB009ADE96313EF3372BADE017AE9F7713E88595A23F2569406E52660283F7C05BF52A8E121AD7B2QAo3G" TargetMode="External"/><Relationship Id="rId21" Type="http://schemas.openxmlformats.org/officeDocument/2006/relationships/hyperlink" Target="consultantplus://offline/ref=4A4FB1227CA898559A9481497A2CEB001F51D49AB3079288CA6638A4687BABB545EEC12E51AC9694A121276845Q6o6G" TargetMode="External"/><Relationship Id="rId34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42" Type="http://schemas.openxmlformats.org/officeDocument/2006/relationships/hyperlink" Target="consultantplus://offline/ref=4A4FB1227CA898559A949F446C40B7081D598F9FBB009CDE903B3EF3372BADE017AE9F7713E88595A23F2568416E52660283F7C05BF52A8E121AD7B2QAo3G" TargetMode="External"/><Relationship Id="rId47" Type="http://schemas.openxmlformats.org/officeDocument/2006/relationships/hyperlink" Target="consultantplus://offline/ref=4A4FB1227CA898559A949F446C40B7081D598F9FBB0390D997303EF3372BADE017AE9F7713E88595A23F25684E6E52660283F7C05BF52A8E121AD7B2QAo3G" TargetMode="External"/><Relationship Id="rId50" Type="http://schemas.openxmlformats.org/officeDocument/2006/relationships/hyperlink" Target="consultantplus://offline/ref=4A4FB1227CA898559A949F446C40B7081D598F9FBB0398DC96303EF3372BADE017AE9F7713E88595A23F256A476E52660283F7C05BF52A8E121AD7B2QAo3G" TargetMode="External"/><Relationship Id="rId55" Type="http://schemas.openxmlformats.org/officeDocument/2006/relationships/hyperlink" Target="consultantplus://offline/ref=4A4FB1227CA898559A949F446C40B7081D598F9FBB009ADE96313EF3372BADE017AE9F7713E88595A23F256A4F6E52660283F7C05BF52A8E121AD7B2QAo3G" TargetMode="External"/><Relationship Id="rId63" Type="http://schemas.openxmlformats.org/officeDocument/2006/relationships/hyperlink" Target="consultantplus://offline/ref=4A4FB1227CA898559A949F446C40B7081D598F9FBB0098D794323EF3372BADE017AE9F7701E8DD99A33F3B68447B043744QDo5G" TargetMode="External"/><Relationship Id="rId68" Type="http://schemas.openxmlformats.org/officeDocument/2006/relationships/hyperlink" Target="consultantplus://offline/ref=4A4FB1227CA898559A949F446C40B7081D598F9FBB009ADE96313EF3372BADE017AE9F7713E88595A23F256A4E6E52660283F7C05BF52A8E121AD7B2QAo3G" TargetMode="External"/><Relationship Id="rId76" Type="http://schemas.openxmlformats.org/officeDocument/2006/relationships/hyperlink" Target="consultantplus://offline/ref=4A4FB1227CA898559A949F446C40B7081D598F9FBB009ADE96313EF3372BADE017AE9F7713E88595A23F256B436E52660283F7C05BF52A8E121AD7B2QAo3G" TargetMode="External"/><Relationship Id="rId84" Type="http://schemas.openxmlformats.org/officeDocument/2006/relationships/hyperlink" Target="consultantplus://offline/ref=4A4FB1227CA898559A949F446C40B7081D598F9FBB0398DC96303EF3372BADE017AE9F7713E88595A23F256A406E52660283F7C05BF52A8E121AD7B2QAo3G" TargetMode="External"/><Relationship Id="rId7" Type="http://schemas.openxmlformats.org/officeDocument/2006/relationships/hyperlink" Target="consultantplus://offline/ref=4A4FB1227CA898559A949F446C40B7081D598F9FBB0390D997303EF3372BADE017AE9F7713E88595A23F2568426E52660283F7C05BF52A8E121AD7B2QAo3G" TargetMode="External"/><Relationship Id="rId71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FB1227CA898559A949F446C40B7081D598F9FBB009ADE96313EF3372BADE017AE9F7713E88595A23F25684E6E52660283F7C05BF52A8E121AD7B2QAo3G" TargetMode="External"/><Relationship Id="rId29" Type="http://schemas.openxmlformats.org/officeDocument/2006/relationships/hyperlink" Target="consultantplus://offline/ref=4A4FB1227CA898559A949F446C40B7081D598F9FBB0390D997303EF3372BADE017AE9F7713E88595A23F25684F6E52660283F7C05BF52A8E121AD7B2QAo3G" TargetMode="External"/><Relationship Id="rId11" Type="http://schemas.openxmlformats.org/officeDocument/2006/relationships/hyperlink" Target="consultantplus://offline/ref=4A4FB1227CA898559A9481497A2CEB001F52D596B90F9288CA6638A4687BABB557EE992250AC8095A134713903300B3646C8FAC245E92A8FQ0oFG" TargetMode="External"/><Relationship Id="rId24" Type="http://schemas.openxmlformats.org/officeDocument/2006/relationships/hyperlink" Target="consultantplus://offline/ref=4A4FB1227CA898559A949F446C40B7081D598F9FBB009AD997363EF3372BADE017AE9F7701E8DD99A33F3B68447B043744QDo5G" TargetMode="External"/><Relationship Id="rId32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37" Type="http://schemas.openxmlformats.org/officeDocument/2006/relationships/hyperlink" Target="consultantplus://offline/ref=4A4FB1227CA898559A949F446C40B7081D598F9FBB009ADE96313EF3372BADE017AE9F7713E88595A23F2569416E52660283F7C05BF52A8E121AD7B2QAo3G" TargetMode="External"/><Relationship Id="rId40" Type="http://schemas.openxmlformats.org/officeDocument/2006/relationships/hyperlink" Target="consultantplus://offline/ref=4A4FB1227CA898559A949F446C40B7081D598F9FBB009ADE96313EF3372BADE017AE9F7713E88595A23F25694F6E52660283F7C05BF52A8E121AD7B2QAo3G" TargetMode="External"/><Relationship Id="rId45" Type="http://schemas.openxmlformats.org/officeDocument/2006/relationships/hyperlink" Target="consultantplus://offline/ref=4A4FB1227CA898559A949F446C40B7081D598F9FBB009ADE96313EF3372BADE017AE9F7713E88595A23F256A456E52660283F7C05BF52A8E121AD7B2QAo3G" TargetMode="External"/><Relationship Id="rId53" Type="http://schemas.openxmlformats.org/officeDocument/2006/relationships/hyperlink" Target="consultantplus://offline/ref=4A4FB1227CA898559A949F446C40B7081D598F9FBB009ADE96313EF3372BADE017AE9F7713E88595A23F256A416E52660283F7C05BF52A8E121AD7B2QAo3G" TargetMode="External"/><Relationship Id="rId58" Type="http://schemas.openxmlformats.org/officeDocument/2006/relationships/hyperlink" Target="consultantplus://offline/ref=4A4FB1227CA898559A9481497A2CEB001F51D49AB3079288CA6638A4687BABB545EEC12E51AC9694A121276845Q6o6G" TargetMode="External"/><Relationship Id="rId66" Type="http://schemas.openxmlformats.org/officeDocument/2006/relationships/hyperlink" Target="consultantplus://offline/ref=4A4FB1227CA898559A949F446C40B7081D598F9FBB0390D997303EF3372BADE017AE9F7713E88595A23F2569456E52660283F7C05BF52A8E121AD7B2QAo3G" TargetMode="External"/><Relationship Id="rId74" Type="http://schemas.openxmlformats.org/officeDocument/2006/relationships/hyperlink" Target="consultantplus://offline/ref=4A4FB1227CA898559A949F446C40B7081D598F9FBB009ADE96313EF3372BADE017AE9F7713E88595A23F256B446E52660283F7C05BF52A8E121AD7B2QAo3G" TargetMode="External"/><Relationship Id="rId79" Type="http://schemas.openxmlformats.org/officeDocument/2006/relationships/hyperlink" Target="consultantplus://offline/ref=4A4FB1227CA898559A949F446C40B7081D598F9FBB009ADE96313EF3372BADE017AE9F7713E88595A23F256B4E6E52660283F7C05BF52A8E121AD7B2QAo3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A4FB1227CA898559A949F446C40B7081D598F9FBB009AD997363EF3372BADE017AE9F7701E8DD99A33F3B68447B043744QDo5G" TargetMode="External"/><Relationship Id="rId82" Type="http://schemas.openxmlformats.org/officeDocument/2006/relationships/hyperlink" Target="consultantplus://offline/ref=4A4FB1227CA898559A949F446C40B7081D598F9FBB009ADE96313EF3372BADE017AE9F7713E88595A23F256C476E52660283F7C05BF52A8E121AD7B2QAo3G" TargetMode="External"/><Relationship Id="rId19" Type="http://schemas.openxmlformats.org/officeDocument/2006/relationships/hyperlink" Target="consultantplus://offline/ref=4A4FB1227CA898559A9481497A2CEB001F51D89BBD079288CA6638A4687BABB557EE992250AC8896A434713903300B3646C8FAC245E92A8FQ0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FB1227CA898559A949F446C40B7081D598F9FBB009CDE903B3EF3372BADE017AE9F7713E88595A23F2568426E52660283F7C05BF52A8E121AD7B2QAo3G" TargetMode="External"/><Relationship Id="rId14" Type="http://schemas.openxmlformats.org/officeDocument/2006/relationships/hyperlink" Target="consultantplus://offline/ref=4A4FB1227CA898559A949F446C40B7081D598F9FBB009ADE96313EF3372BADE017AE9F7713E88595A23F25684F6E52660283F7C05BF52A8E121AD7B2QAo3G" TargetMode="External"/><Relationship Id="rId22" Type="http://schemas.openxmlformats.org/officeDocument/2006/relationships/hyperlink" Target="consultantplus://offline/ref=4A4FB1227CA898559A9481497A2CEB001855D296BC0F9288CA6638A4687BABB545EEC12E51AC9694A121276845Q6o6G" TargetMode="External"/><Relationship Id="rId27" Type="http://schemas.openxmlformats.org/officeDocument/2006/relationships/hyperlink" Target="consultantplus://offline/ref=4A4FB1227CA898559A949F446C40B7081D598F9FBB0398DC96303EF3372BADE017AE9F7713E88595A23F2569436E52660283F7C05BF52A8E121AD7B2QAo3G" TargetMode="External"/><Relationship Id="rId30" Type="http://schemas.openxmlformats.org/officeDocument/2006/relationships/hyperlink" Target="consultantplus://offline/ref=4A4FB1227CA898559A9481497A2CEB001F51D89BBD079288CA6638A4687BABB557EE992250AC8897AB34713903300B3646C8FAC245E92A8FQ0oFG" TargetMode="External"/><Relationship Id="rId35" Type="http://schemas.openxmlformats.org/officeDocument/2006/relationships/hyperlink" Target="consultantplus://offline/ref=4A4FB1227CA898559A949F446C40B7081D598F9FBB009ADE96313EF3372BADE017AE9F7713E88595A23F2569426E52660283F7C05BF52A8E121AD7B2QAo3G" TargetMode="External"/><Relationship Id="rId43" Type="http://schemas.openxmlformats.org/officeDocument/2006/relationships/hyperlink" Target="consultantplus://offline/ref=4A4FB1227CA898559A949F446C40B7081D598F9FBB0398DC96303EF3372BADE017AE9F7713E88595A23F2569426E52660283F7C05BF52A8E121AD7B2QAo3G" TargetMode="External"/><Relationship Id="rId48" Type="http://schemas.openxmlformats.org/officeDocument/2006/relationships/hyperlink" Target="consultantplus://offline/ref=4A4FB1227CA898559A949F446C40B7081D598F9FBB009ADE96313EF3372BADE017AE9F7713E88595A23F256A446E52660283F7C05BF52A8E121AD7B2QAo3G" TargetMode="External"/><Relationship Id="rId56" Type="http://schemas.openxmlformats.org/officeDocument/2006/relationships/hyperlink" Target="consultantplus://offline/ref=4A4FB1227CA898559A9481497A2CEB001F51D89BBD079288CA6638A4687BABB557EE992250AC8896A434713903300B3646C8FAC245E92A8FQ0oFG" TargetMode="External"/><Relationship Id="rId64" Type="http://schemas.openxmlformats.org/officeDocument/2006/relationships/hyperlink" Target="consultantplus://offline/ref=4A4FB1227CA898559A949F446C40B7081D598F9FBB0398DC96303EF3372BADE017AE9F7713E88595A23F256A436E52660283F7C05BF52A8E121AD7B2QAo3G" TargetMode="External"/><Relationship Id="rId69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77" Type="http://schemas.openxmlformats.org/officeDocument/2006/relationships/hyperlink" Target="consultantplus://offline/ref=4A4FB1227CA898559A949F446C40B7081D598F9FBB009ADE96313EF3372BADE017AE9F7713E88595A23F256B426E52660283F7C05BF52A8E121AD7B2QAo3G" TargetMode="External"/><Relationship Id="rId8" Type="http://schemas.openxmlformats.org/officeDocument/2006/relationships/hyperlink" Target="consultantplus://offline/ref=4A4FB1227CA898559A949F446C40B7081D598F9FBB009ADE96313EF3372BADE017AE9F7713E88595A23F2568426E52660283F7C05BF52A8E121AD7B2QAo3G" TargetMode="External"/><Relationship Id="rId51" Type="http://schemas.openxmlformats.org/officeDocument/2006/relationships/hyperlink" Target="consultantplus://offline/ref=4A4FB1227CA898559A949F446C40B7081D598F9FBB009ADE96313EF3372BADE017AE9F7713E88595A23F256A426E52660283F7C05BF52A8E121AD7B2QAo3G" TargetMode="External"/><Relationship Id="rId72" Type="http://schemas.openxmlformats.org/officeDocument/2006/relationships/hyperlink" Target="consultantplus://offline/ref=4A4FB1227CA898559A949F446C40B7081D598F9FBB009ADE96313EF3372BADE017AE9F7713E88595A23F256B456E52660283F7C05BF52A8E121AD7B2QAo3G" TargetMode="External"/><Relationship Id="rId80" Type="http://schemas.openxmlformats.org/officeDocument/2006/relationships/hyperlink" Target="consultantplus://offline/ref=4A4FB1227CA898559A949F446C40B7081D598F9FBB009CDE903B3EF3372BADE017AE9F7713E88595A23F25684F6E52660283F7C05BF52A8E121AD7B2QAo3G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4FB1227CA898559A949F446C40B7081D598F9FBB0398DC96303EF3372BADE017AE9F7713E88595A23F25684E6E52660283F7C05BF52A8E121AD7B2QAo3G" TargetMode="External"/><Relationship Id="rId17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25" Type="http://schemas.openxmlformats.org/officeDocument/2006/relationships/hyperlink" Target="consultantplus://offline/ref=4A4FB1227CA898559A949F446C40B7081D598F9FBB0398DC96303EF3372BADE017AE9F7713E88595A23F2569446E52660283F7C05BF52A8E121AD7B2QAo3G" TargetMode="External"/><Relationship Id="rId33" Type="http://schemas.openxmlformats.org/officeDocument/2006/relationships/hyperlink" Target="consultantplus://offline/ref=4A4FB1227CA898559A949F446C40B7081D598F9FBB009ADE96313EF3372BADE017AE9F7713E88595A23F2569436E52660283F7C05BF52A8E121AD7B2QAo3G" TargetMode="External"/><Relationship Id="rId38" Type="http://schemas.openxmlformats.org/officeDocument/2006/relationships/hyperlink" Target="consultantplus://offline/ref=4A4FB1227CA898559A9481497A2CEB001F51D197B30E9288CA6638A4687BABB557EE992250AC8B97AB34713903300B3646C8FAC245E92A8FQ0oFG" TargetMode="External"/><Relationship Id="rId46" Type="http://schemas.openxmlformats.org/officeDocument/2006/relationships/hyperlink" Target="consultantplus://offline/ref=4A4FB1227CA898559A949F446C40B7081D598F9FBB0398DC96303EF3372BADE017AE9F7713E88595A23F2569406E52660283F7C05BF52A8E121AD7B2QAo3G" TargetMode="External"/><Relationship Id="rId59" Type="http://schemas.openxmlformats.org/officeDocument/2006/relationships/hyperlink" Target="consultantplus://offline/ref=4A4FB1227CA898559A9481497A2CEB001855D296BC0F9288CA6638A4687BABB545EEC12E51AC9694A121276845Q6o6G" TargetMode="External"/><Relationship Id="rId67" Type="http://schemas.openxmlformats.org/officeDocument/2006/relationships/hyperlink" Target="consultantplus://offline/ref=4A4FB1227CA898559A9481497A2CEB001F51D89BBD079288CA6638A4687BABB557EE992250AC8897AB34713903300B3646C8FAC245E92A8FQ0oFG" TargetMode="External"/><Relationship Id="rId20" Type="http://schemas.openxmlformats.org/officeDocument/2006/relationships/hyperlink" Target="consultantplus://offline/ref=4A4FB1227CA898559A9481497A2CEB001F50D19ABB049288CA6638A4687BABB545EEC12E51AC9694A121276845Q6o6G" TargetMode="External"/><Relationship Id="rId41" Type="http://schemas.openxmlformats.org/officeDocument/2006/relationships/hyperlink" Target="consultantplus://offline/ref=4A4FB1227CA898559A949F446C40B7081D598F9FBB009ADE96313EF3372BADE017AE9F7713E88595A23F25694E6E52660283F7C05BF52A8E121AD7B2QAo3G" TargetMode="External"/><Relationship Id="rId54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62" Type="http://schemas.openxmlformats.org/officeDocument/2006/relationships/hyperlink" Target="consultantplus://offline/ref=4A4FB1227CA898559A949F446C40B7081D598F9FBB0398DC96303EF3372BADE017AE9F7713E88595A23F256A446E52660283F7C05BF52A8E121AD7B2QAo3G" TargetMode="External"/><Relationship Id="rId70" Type="http://schemas.openxmlformats.org/officeDocument/2006/relationships/hyperlink" Target="consultantplus://offline/ref=4A4FB1227CA898559A949F446C40B7081D598F9FBB009ADE96313EF3372BADE017AE9F7713E88595A23F256B466E52660283F7C05BF52A8E121AD7B2QAo3G" TargetMode="External"/><Relationship Id="rId75" Type="http://schemas.openxmlformats.org/officeDocument/2006/relationships/hyperlink" Target="consultantplus://offline/ref=4A4FB1227CA898559A9481497A2CEB001F51D197B30E9288CA6638A4687BABB557EE992250AC8B97AB34713903300B3646C8FAC245E92A8FQ0oFG" TargetMode="External"/><Relationship Id="rId83" Type="http://schemas.openxmlformats.org/officeDocument/2006/relationships/hyperlink" Target="consultantplus://offline/ref=4A4FB1227CA898559A949F446C40B7081D598F9FBB0398DC96303EF3372BADE017AE9F7713E88595A23F256A416E52660283F7C05BF52A8E121AD7B2QAo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FB1227CA898559A949F446C40B7081D598F9FBB0398DC96303EF3372BADE017AE9F7713E88595A23F2568426E52660283F7C05BF52A8E121AD7B2QAo3G" TargetMode="External"/><Relationship Id="rId15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23" Type="http://schemas.openxmlformats.org/officeDocument/2006/relationships/hyperlink" Target="consultantplus://offline/ref=4A4FB1227CA898559A949F446C40B7081D598F9FBB0398DC96303EF3372BADE017AE9F7713E88595A23F2569466E52660283F7C05BF52A8E121AD7B2QAo3G" TargetMode="External"/><Relationship Id="rId28" Type="http://schemas.openxmlformats.org/officeDocument/2006/relationships/hyperlink" Target="consultantplus://offline/ref=4A4FB1227CA898559A949F446C40B7081D598F9FBB0390D997303EF3372BADE017AE9F7713E88595A23F2568416E52660283F7C05BF52A8E121AD7B2QAo3G" TargetMode="External"/><Relationship Id="rId36" Type="http://schemas.openxmlformats.org/officeDocument/2006/relationships/hyperlink" Target="consultantplus://offline/ref=4A4FB1227CA898559A9481497A2CEB001F50D79BB30F9288CA6638A4687BABB545EEC12E51AC9694A121276845Q6o6G" TargetMode="External"/><Relationship Id="rId49" Type="http://schemas.openxmlformats.org/officeDocument/2006/relationships/hyperlink" Target="consultantplus://offline/ref=4A4FB1227CA898559A949F446C40B7081D598F9FBB009CDE903B3EF3372BADE017AE9F7713E88595A23F2568406E52660283F7C05BF52A8E121AD7B2QAo3G" TargetMode="External"/><Relationship Id="rId57" Type="http://schemas.openxmlformats.org/officeDocument/2006/relationships/hyperlink" Target="consultantplus://offline/ref=4A4FB1227CA898559A9481497A2CEB001F50D19ABB049288CA6638A4687BABB545EEC12E51AC9694A121276845Q6o6G" TargetMode="External"/><Relationship Id="rId10" Type="http://schemas.openxmlformats.org/officeDocument/2006/relationships/hyperlink" Target="consultantplus://offline/ref=4A4FB1227CA898559A9481497A2CEB001F52D390B2049288CA6638A4687BABB557EE992254AB8B9FF66E613D4A64062946D5E4C35BE9Q2o9G" TargetMode="External"/><Relationship Id="rId31" Type="http://schemas.openxmlformats.org/officeDocument/2006/relationships/hyperlink" Target="consultantplus://offline/ref=4A4FB1227CA898559A949F446C40B7081D598F9FBB009ADE96313EF3372BADE017AE9F7713E88595A23F2569456E52660283F7C05BF52A8E121AD7B2QAo3G" TargetMode="External"/><Relationship Id="rId44" Type="http://schemas.openxmlformats.org/officeDocument/2006/relationships/hyperlink" Target="consultantplus://offline/ref=4A4FB1227CA898559A949F446C40B7081D598F9FBB0398DC96303EF3372BADE017AE9F7713E88595A23F2569416E52660283F7C05BF52A8E121AD7B2QAo3G" TargetMode="External"/><Relationship Id="rId52" Type="http://schemas.openxmlformats.org/officeDocument/2006/relationships/hyperlink" Target="consultantplus://offline/ref=4A4FB1227CA898559A9481497A2CEB001F51D89BBD079288CA6638A4687BABB557EE992251A883C0F37B70654665183745C8F8C159QEo8G" TargetMode="External"/><Relationship Id="rId60" Type="http://schemas.openxmlformats.org/officeDocument/2006/relationships/hyperlink" Target="consultantplus://offline/ref=4A4FB1227CA898559A949F446C40B7081D598F9FBB0398DC96303EF3372BADE017AE9F7713E88595A23F256A466E52660283F7C05BF52A8E121AD7B2QAo3G" TargetMode="External"/><Relationship Id="rId65" Type="http://schemas.openxmlformats.org/officeDocument/2006/relationships/hyperlink" Target="consultantplus://offline/ref=4A4FB1227CA898559A949F446C40B7081D598F9FBB0390D997303EF3372BADE017AE9F7713E88595A23F2569476E52660283F7C05BF52A8E121AD7B2QAo3G" TargetMode="External"/><Relationship Id="rId73" Type="http://schemas.openxmlformats.org/officeDocument/2006/relationships/hyperlink" Target="consultantplus://offline/ref=4A4FB1227CA898559A9481497A2CEB001F50D79BB30F9288CA6638A4687BABB545EEC12E51AC9694A121276845Q6o6G" TargetMode="External"/><Relationship Id="rId78" Type="http://schemas.openxmlformats.org/officeDocument/2006/relationships/hyperlink" Target="consultantplus://offline/ref=4A4FB1227CA898559A949F446C40B7081D598F9FBB009ADE96313EF3372BADE017AE9F7713E88595A23F256B416E52660283F7C05BF52A8E121AD7B2QAo3G" TargetMode="External"/><Relationship Id="rId81" Type="http://schemas.openxmlformats.org/officeDocument/2006/relationships/hyperlink" Target="consultantplus://offline/ref=4A4FB1227CA898559A949F446C40B7081D598F9FBB0398DC96303EF3372BADE017AE9F7713E88595A23F256A426E52660283F7C05BF52A8E121AD7B2QAo3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2023-05-24T10:57:00Z</dcterms:created>
  <dcterms:modified xsi:type="dcterms:W3CDTF">2023-05-24T10:57:00Z</dcterms:modified>
</cp:coreProperties>
</file>